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391-НҚ  от 15.11.2024</w:t>
      </w:r>
    </w:p>
    <w:p w14:paraId="4D175605" w14:textId="77777777" w:rsidR="00FC30DD" w:rsidRDefault="00FC30DD" w:rsidP="00A9569F">
      <w:pPr>
        <w:contextualSpacing/>
        <w:rPr>
          <w:color w:val="1E1D8E"/>
          <w:sz w:val="16"/>
          <w:szCs w:val="16"/>
        </w:rPr>
      </w:pPr>
    </w:p>
    <w:p w14:paraId="134BDAE1" w14:textId="24CCC589" w:rsidR="00FC30DD" w:rsidRDefault="00FC30DD" w:rsidP="00A9569F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</w:t>
      </w:r>
      <w:r w:rsidR="009F0D14">
        <w:rPr>
          <w:color w:val="1E1D8E"/>
        </w:rPr>
        <w:t xml:space="preserve">              </w:t>
      </w:r>
      <w:r w:rsidRPr="00767BBF">
        <w:rPr>
          <w:color w:val="1E1D8E"/>
        </w:rPr>
        <w:t xml:space="preserve">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9F0D14">
        <w:rPr>
          <w:color w:val="1E1D8E"/>
          <w:sz w:val="16"/>
          <w:szCs w:val="16"/>
        </w:rPr>
        <w:t xml:space="preserve">    </w:t>
      </w:r>
    </w:p>
    <w:p w14:paraId="6018B424" w14:textId="77777777" w:rsidR="00FC30DD" w:rsidRPr="000D57A1" w:rsidRDefault="00FC30DD" w:rsidP="00A9569F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r>
        <w:rPr>
          <w:color w:val="1E1D8E"/>
          <w:sz w:val="16"/>
          <w:szCs w:val="16"/>
        </w:rPr>
        <w:t>қаласы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4BC0E6FA" w14:textId="7C7D772A" w:rsidR="006710D7" w:rsidRDefault="006710D7" w:rsidP="00A9569F">
      <w:pPr>
        <w:jc w:val="both"/>
        <w:rPr>
          <w:b/>
          <w:sz w:val="28"/>
          <w:szCs w:val="28"/>
          <w:lang w:val="kk-KZ"/>
        </w:rPr>
      </w:pPr>
    </w:p>
    <w:p w14:paraId="74518316" w14:textId="77777777" w:rsidR="008B2CB9" w:rsidRPr="00CA45D0" w:rsidRDefault="008B2CB9" w:rsidP="00A9569F">
      <w:pPr>
        <w:jc w:val="both"/>
        <w:rPr>
          <w:b/>
          <w:sz w:val="28"/>
          <w:szCs w:val="28"/>
          <w:lang w:val="kk-KZ"/>
        </w:rPr>
      </w:pPr>
    </w:p>
    <w:p w14:paraId="4437DE4B" w14:textId="12C5C511" w:rsidR="00FC30DD" w:rsidRPr="008B2CB9" w:rsidRDefault="00291799" w:rsidP="00A9569F">
      <w:pPr>
        <w:ind w:firstLine="567"/>
        <w:jc w:val="center"/>
        <w:rPr>
          <w:sz w:val="28"/>
          <w:szCs w:val="28"/>
        </w:rPr>
      </w:pPr>
      <w:r>
        <w:rPr>
          <w:b/>
          <w:sz w:val="28"/>
          <w:szCs w:val="28"/>
          <w:lang w:val="kk"/>
        </w:rPr>
        <w:t>Стандарттаудың кейбір мәселелері туралы</w:t>
      </w:r>
    </w:p>
    <w:p w14:paraId="2E57C1E2" w14:textId="4269E0C2" w:rsidR="00FC30DD" w:rsidRDefault="00FC30DD" w:rsidP="00A9569F">
      <w:pPr>
        <w:ind w:firstLine="567"/>
        <w:jc w:val="both"/>
        <w:rPr>
          <w:sz w:val="28"/>
          <w:szCs w:val="28"/>
          <w:lang w:val="kk-KZ"/>
        </w:rPr>
      </w:pPr>
    </w:p>
    <w:p w14:paraId="72E04771" w14:textId="77777777" w:rsidR="006710D7" w:rsidRDefault="006710D7" w:rsidP="00A9569F">
      <w:pPr>
        <w:ind w:firstLine="567"/>
        <w:jc w:val="both"/>
        <w:rPr>
          <w:sz w:val="28"/>
          <w:szCs w:val="28"/>
          <w:lang w:val="kk-KZ"/>
        </w:rPr>
      </w:pPr>
    </w:p>
    <w:p w14:paraId="77B5BE62" w14:textId="302A21A9" w:rsidR="00FC30DD" w:rsidRPr="00291799" w:rsidRDefault="00291799" w:rsidP="00A9569F">
      <w:pPr>
        <w:tabs>
          <w:tab w:val="left" w:pos="1140"/>
        </w:tabs>
        <w:ind w:firstLine="709"/>
        <w:jc w:val="both"/>
        <w:rPr>
          <w:b/>
          <w:vanish/>
          <w:sz w:val="28"/>
          <w:szCs w:val="28"/>
          <w:lang w:val="kk-KZ"/>
          <w:specVanish/>
        </w:rPr>
      </w:pPr>
      <w:r>
        <w:rPr>
          <w:sz w:val="28"/>
          <w:szCs w:val="28"/>
          <w:lang w:val="kk"/>
        </w:rPr>
        <w:t>Қазақстан Республикасы Инвестициялар және даму министрінің</w:t>
      </w:r>
      <w:r>
        <w:rPr>
          <w:sz w:val="28"/>
          <w:szCs w:val="28"/>
          <w:lang w:val="kk"/>
        </w:rPr>
        <w:br/>
        <w:t>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 және 41-тармақтарына сәйкес және Ғылыми-техникалық комиссияның</w:t>
      </w:r>
      <w:r>
        <w:rPr>
          <w:sz w:val="28"/>
          <w:szCs w:val="28"/>
          <w:lang w:val="kk"/>
        </w:rPr>
        <w:br/>
        <w:t xml:space="preserve">2024 жылғы </w:t>
      </w:r>
      <w:r w:rsidR="001D3A74">
        <w:rPr>
          <w:sz w:val="28"/>
          <w:szCs w:val="28"/>
          <w:lang w:val="kk"/>
        </w:rPr>
        <w:t>15</w:t>
      </w:r>
      <w:r>
        <w:rPr>
          <w:sz w:val="28"/>
          <w:szCs w:val="28"/>
          <w:lang w:val="kk"/>
        </w:rPr>
        <w:t xml:space="preserve"> қарашада</w:t>
      </w:r>
      <w:r>
        <w:rPr>
          <w:sz w:val="28"/>
          <w:szCs w:val="28"/>
          <w:lang w:val="kk-KZ"/>
        </w:rPr>
        <w:t>ғы</w:t>
      </w:r>
      <w:r>
        <w:rPr>
          <w:sz w:val="28"/>
          <w:szCs w:val="28"/>
          <w:lang w:val="kk"/>
        </w:rPr>
        <w:t xml:space="preserve"> </w:t>
      </w:r>
      <w:r w:rsidRPr="002E59F6">
        <w:rPr>
          <w:sz w:val="28"/>
          <w:szCs w:val="28"/>
          <w:lang w:val="kk"/>
        </w:rPr>
        <w:t>№ 1</w:t>
      </w:r>
      <w:r w:rsidR="004F6CBE">
        <w:rPr>
          <w:sz w:val="28"/>
          <w:szCs w:val="28"/>
          <w:lang w:val="kk"/>
        </w:rPr>
        <w:t>12</w:t>
      </w:r>
      <w:r w:rsidRPr="002E59F6">
        <w:rPr>
          <w:sz w:val="28"/>
          <w:szCs w:val="28"/>
          <w:lang w:val="kk"/>
        </w:rPr>
        <w:t>-ПР</w:t>
      </w:r>
      <w:r>
        <w:rPr>
          <w:sz w:val="28"/>
          <w:szCs w:val="28"/>
          <w:lang w:val="kk"/>
        </w:rPr>
        <w:t xml:space="preserve"> хаттаманың негізінде</w:t>
      </w:r>
      <w:r>
        <w:rPr>
          <w:b/>
          <w:sz w:val="28"/>
          <w:szCs w:val="28"/>
          <w:lang w:val="kk"/>
        </w:rPr>
        <w:t xml:space="preserve"> БҰЙЫРАМЫН:</w:t>
      </w:r>
    </w:p>
    <w:p w14:paraId="69200004" w14:textId="77777777" w:rsidR="00013E70" w:rsidRDefault="00013E70" w:rsidP="00A9569F">
      <w:pPr>
        <w:pStyle w:val="a9"/>
        <w:spacing w:before="0" w:beforeAutospacing="0" w:after="0" w:afterAutospacing="0"/>
        <w:ind w:firstLine="709"/>
        <w:jc w:val="both"/>
        <w:rPr>
          <w:bCs/>
          <w:iCs/>
          <w:sz w:val="28"/>
          <w:szCs w:val="28"/>
          <w:lang w:val="kk-KZ"/>
        </w:rPr>
      </w:pPr>
      <w:r>
        <w:rPr>
          <w:bCs/>
          <w:iCs/>
          <w:sz w:val="28"/>
          <w:szCs w:val="28"/>
          <w:lang w:val="kk-KZ"/>
        </w:rPr>
        <w:t xml:space="preserve">  </w:t>
      </w:r>
    </w:p>
    <w:p w14:paraId="71474EC9" w14:textId="67B0A1B0" w:rsidR="007B1BEE" w:rsidRDefault="00C3362F" w:rsidP="00A9569F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C3362F">
        <w:rPr>
          <w:rFonts w:eastAsiaTheme="minorHAnsi"/>
          <w:sz w:val="28"/>
          <w:szCs w:val="28"/>
          <w:lang w:val="kk-KZ" w:eastAsia="en-US"/>
        </w:rPr>
        <w:t>1. 2025 жылғы 1 шілдеден бастап келесі ұлттық стандарт</w:t>
      </w:r>
      <w:r>
        <w:rPr>
          <w:rFonts w:eastAsiaTheme="minorHAnsi"/>
          <w:sz w:val="28"/>
          <w:szCs w:val="28"/>
          <w:lang w:val="kk-KZ" w:eastAsia="en-US"/>
        </w:rPr>
        <w:t>тар</w:t>
      </w:r>
      <w:r w:rsidRPr="00C3362F">
        <w:rPr>
          <w:rFonts w:eastAsiaTheme="minorHAnsi"/>
          <w:sz w:val="28"/>
          <w:szCs w:val="28"/>
          <w:lang w:val="kk-KZ" w:eastAsia="en-US"/>
        </w:rPr>
        <w:t xml:space="preserve"> бекітіліп, қолданысқа енгізілсін:</w:t>
      </w:r>
    </w:p>
    <w:p w14:paraId="7848B1C8" w14:textId="77777777" w:rsidR="00E62C00" w:rsidRPr="00E62C00" w:rsidRDefault="00E62C00" w:rsidP="00E62C00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E62C00">
        <w:rPr>
          <w:rFonts w:eastAsiaTheme="minorHAnsi"/>
          <w:sz w:val="28"/>
          <w:szCs w:val="28"/>
          <w:lang w:val="kk-KZ" w:eastAsia="en-US"/>
        </w:rPr>
        <w:t>–</w:t>
      </w:r>
      <w:r w:rsidRPr="00E62C00">
        <w:rPr>
          <w:rFonts w:eastAsiaTheme="minorHAnsi"/>
          <w:sz w:val="28"/>
          <w:szCs w:val="28"/>
          <w:lang w:val="kk-KZ" w:eastAsia="en-US"/>
        </w:rPr>
        <w:tab/>
        <w:t>ҚР СТ «Туристік қызметтер. Жүріп-тұруы шектеулі топтардың қажеттілігін ескере отырып халыққа қолжетімді туризм. Жалпы талаптар»;</w:t>
      </w:r>
    </w:p>
    <w:p w14:paraId="17D937C6" w14:textId="77777777" w:rsidR="00E62C00" w:rsidRPr="00E62C00" w:rsidRDefault="00E62C00" w:rsidP="00E62C00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E62C00">
        <w:rPr>
          <w:rFonts w:eastAsiaTheme="minorHAnsi"/>
          <w:sz w:val="28"/>
          <w:szCs w:val="28"/>
          <w:lang w:val="kk-KZ" w:eastAsia="en-US"/>
        </w:rPr>
        <w:t>–</w:t>
      </w:r>
      <w:r w:rsidRPr="00E62C00">
        <w:rPr>
          <w:rFonts w:eastAsiaTheme="minorHAnsi"/>
          <w:sz w:val="28"/>
          <w:szCs w:val="28"/>
          <w:lang w:val="kk-KZ" w:eastAsia="en-US"/>
        </w:rPr>
        <w:tab/>
        <w:t>ҚР СТ «Тамақ өнімімен жанасатын қаптама. Фотометриялық әдіспен су модельдік ортада бензолды анықтау»;</w:t>
      </w:r>
    </w:p>
    <w:p w14:paraId="033D72FC" w14:textId="77777777" w:rsidR="00E62C00" w:rsidRPr="00E62C00" w:rsidRDefault="00E62C00" w:rsidP="00E62C00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E62C00">
        <w:rPr>
          <w:rFonts w:eastAsiaTheme="minorHAnsi"/>
          <w:sz w:val="28"/>
          <w:szCs w:val="28"/>
          <w:lang w:val="kk-KZ" w:eastAsia="en-US"/>
        </w:rPr>
        <w:t>–</w:t>
      </w:r>
      <w:r w:rsidRPr="00E62C00">
        <w:rPr>
          <w:rFonts w:eastAsiaTheme="minorHAnsi"/>
          <w:sz w:val="28"/>
          <w:szCs w:val="28"/>
          <w:lang w:val="kk-KZ" w:eastAsia="en-US"/>
        </w:rPr>
        <w:tab/>
        <w:t xml:space="preserve">ҚР СТ «Тамақ өнімімен жанасатын полимер қаптама. Жұқа қабатты хроматография әдісімен су ортасында гексаметилендиаминді анықтау»; </w:t>
      </w:r>
    </w:p>
    <w:p w14:paraId="6770EF08" w14:textId="77777777" w:rsidR="00E62C00" w:rsidRPr="00E62C00" w:rsidRDefault="00E62C00" w:rsidP="00E62C00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E62C00">
        <w:rPr>
          <w:rFonts w:eastAsiaTheme="minorHAnsi"/>
          <w:sz w:val="28"/>
          <w:szCs w:val="28"/>
          <w:lang w:val="kk-KZ" w:eastAsia="en-US"/>
        </w:rPr>
        <w:t>–</w:t>
      </w:r>
      <w:r w:rsidRPr="00E62C00">
        <w:rPr>
          <w:rFonts w:eastAsiaTheme="minorHAnsi"/>
          <w:sz w:val="28"/>
          <w:szCs w:val="28"/>
          <w:lang w:val="kk-KZ" w:eastAsia="en-US"/>
        </w:rPr>
        <w:tab/>
        <w:t xml:space="preserve">ҚР СТ «Тамақ өнімімен жанасатын қаптама. Фотометриялық әдіспен су модельдік сүзіндіде мырыш мөлшерін анықтау»; </w:t>
      </w:r>
    </w:p>
    <w:p w14:paraId="728EFCAB" w14:textId="77777777" w:rsidR="00E62C00" w:rsidRPr="00E62C00" w:rsidRDefault="00E62C00" w:rsidP="00E62C00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E62C00">
        <w:rPr>
          <w:rFonts w:eastAsiaTheme="minorHAnsi"/>
          <w:sz w:val="28"/>
          <w:szCs w:val="28"/>
          <w:lang w:val="kk-KZ" w:eastAsia="en-US"/>
        </w:rPr>
        <w:t>–</w:t>
      </w:r>
      <w:r w:rsidRPr="00E62C00">
        <w:rPr>
          <w:rFonts w:eastAsiaTheme="minorHAnsi"/>
          <w:sz w:val="28"/>
          <w:szCs w:val="28"/>
          <w:lang w:val="kk-KZ" w:eastAsia="en-US"/>
        </w:rPr>
        <w:tab/>
        <w:t xml:space="preserve">ҚР СТ «Тамақ өнімімен жанасатын қаптама. Атомдық-абсорбциялық спектрометрия әдісімен су сүзіндісінде металдарды анықтау»; </w:t>
      </w:r>
    </w:p>
    <w:p w14:paraId="72801924" w14:textId="77777777" w:rsidR="00E62C00" w:rsidRPr="00E62C00" w:rsidRDefault="00E62C00" w:rsidP="00E62C00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E62C00">
        <w:rPr>
          <w:rFonts w:eastAsiaTheme="minorHAnsi"/>
          <w:sz w:val="28"/>
          <w:szCs w:val="28"/>
          <w:lang w:val="kk-KZ" w:eastAsia="en-US"/>
        </w:rPr>
        <w:t>–</w:t>
      </w:r>
      <w:r w:rsidRPr="00E62C00">
        <w:rPr>
          <w:rFonts w:eastAsiaTheme="minorHAnsi"/>
          <w:sz w:val="28"/>
          <w:szCs w:val="28"/>
          <w:lang w:val="kk-KZ" w:eastAsia="en-US"/>
        </w:rPr>
        <w:tab/>
        <w:t>ҚР СТ «Тамақ өнімімен жанасатын қаптама. Экстракциялық-фотометриялық әдіспен су және модельдік ортада фенолды анықтау»;</w:t>
      </w:r>
    </w:p>
    <w:p w14:paraId="24796515" w14:textId="37515F02" w:rsidR="007B1BEE" w:rsidRDefault="00E62C00" w:rsidP="00E62C00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E62C00">
        <w:rPr>
          <w:rFonts w:eastAsiaTheme="minorHAnsi"/>
          <w:sz w:val="28"/>
          <w:szCs w:val="28"/>
          <w:lang w:val="kk-KZ" w:eastAsia="en-US"/>
        </w:rPr>
        <w:t>–</w:t>
      </w:r>
      <w:r w:rsidRPr="00E62C00">
        <w:rPr>
          <w:rFonts w:eastAsiaTheme="minorHAnsi"/>
          <w:sz w:val="28"/>
          <w:szCs w:val="28"/>
          <w:lang w:val="kk-KZ" w:eastAsia="en-US"/>
        </w:rPr>
        <w:tab/>
        <w:t>ҚР СТ «Тамақ өнімімен жанасатын қаптама. Жұқа қабатты хроматография әдісімен су сүзіндісінде дифенилолпропанды анықтау».</w:t>
      </w:r>
    </w:p>
    <w:p w14:paraId="6D78DF76" w14:textId="304A1BF2" w:rsidR="007B1BEE" w:rsidRDefault="007A1D62" w:rsidP="00A9569F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>
        <w:rPr>
          <w:rFonts w:eastAsiaTheme="minorHAnsi"/>
          <w:sz w:val="28"/>
          <w:szCs w:val="28"/>
          <w:lang w:val="kk-KZ" w:eastAsia="en-US"/>
        </w:rPr>
        <w:t xml:space="preserve">2. </w:t>
      </w:r>
      <w:r w:rsidRPr="007A1D62">
        <w:rPr>
          <w:rFonts w:eastAsiaTheme="minorHAnsi"/>
          <w:sz w:val="28"/>
          <w:szCs w:val="28"/>
          <w:lang w:val="kk-KZ" w:eastAsia="en-US"/>
        </w:rPr>
        <w:t xml:space="preserve">2025 жылғы 1 қаңтардан бастап келесі </w:t>
      </w:r>
      <w:r>
        <w:rPr>
          <w:rFonts w:eastAsiaTheme="minorHAnsi"/>
          <w:sz w:val="28"/>
          <w:szCs w:val="28"/>
          <w:lang w:val="kk-KZ" w:eastAsia="en-US"/>
        </w:rPr>
        <w:t>стандарттар</w:t>
      </w:r>
      <w:r w:rsidRPr="007A1D62">
        <w:rPr>
          <w:rFonts w:eastAsiaTheme="minorHAnsi"/>
          <w:sz w:val="28"/>
          <w:szCs w:val="28"/>
          <w:lang w:val="kk-KZ" w:eastAsia="en-US"/>
        </w:rPr>
        <w:t xml:space="preserve"> бекітілі</w:t>
      </w:r>
      <w:r>
        <w:rPr>
          <w:rFonts w:eastAsiaTheme="minorHAnsi"/>
          <w:sz w:val="28"/>
          <w:szCs w:val="28"/>
          <w:lang w:val="kk-KZ" w:eastAsia="en-US"/>
        </w:rPr>
        <w:t xml:space="preserve">п, </w:t>
      </w:r>
      <w:r w:rsidRPr="007A1D62">
        <w:rPr>
          <w:rFonts w:eastAsiaTheme="minorHAnsi"/>
          <w:sz w:val="28"/>
          <w:szCs w:val="28"/>
          <w:lang w:val="kk-KZ" w:eastAsia="en-US"/>
        </w:rPr>
        <w:t>қолданысқа енгізілсін:</w:t>
      </w:r>
    </w:p>
    <w:p w14:paraId="7FDCCABC" w14:textId="77777777" w:rsidR="009A2920" w:rsidRPr="009A2920" w:rsidRDefault="009A2920" w:rsidP="009A2920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9A2920">
        <w:rPr>
          <w:rFonts w:eastAsiaTheme="minorHAnsi"/>
          <w:sz w:val="28"/>
          <w:szCs w:val="28"/>
          <w:lang w:val="kk-KZ" w:eastAsia="en-US"/>
        </w:rPr>
        <w:t>–</w:t>
      </w:r>
      <w:r w:rsidRPr="009A2920">
        <w:rPr>
          <w:rFonts w:eastAsiaTheme="minorHAnsi"/>
          <w:sz w:val="28"/>
          <w:szCs w:val="28"/>
          <w:lang w:val="kk-KZ" w:eastAsia="en-US"/>
        </w:rPr>
        <w:tab/>
        <w:t xml:space="preserve">ҚР СТ «Сауда қызметтері. Жалпы талаптар»; </w:t>
      </w:r>
    </w:p>
    <w:p w14:paraId="545A843C" w14:textId="77777777" w:rsidR="009A2920" w:rsidRPr="009A2920" w:rsidRDefault="009A2920" w:rsidP="009A2920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9A2920">
        <w:rPr>
          <w:rFonts w:eastAsiaTheme="minorHAnsi"/>
          <w:sz w:val="28"/>
          <w:szCs w:val="28"/>
          <w:lang w:val="kk-KZ" w:eastAsia="en-US"/>
        </w:rPr>
        <w:t>–</w:t>
      </w:r>
      <w:r w:rsidRPr="009A2920">
        <w:rPr>
          <w:rFonts w:eastAsiaTheme="minorHAnsi"/>
          <w:sz w:val="28"/>
          <w:szCs w:val="28"/>
          <w:lang w:val="kk-KZ" w:eastAsia="en-US"/>
        </w:rPr>
        <w:tab/>
        <w:t>ҚР СТ «Көрме-жәрмеңке қызметі. Негізгі ережелер»;</w:t>
      </w:r>
    </w:p>
    <w:p w14:paraId="2F8FC80A" w14:textId="77777777" w:rsidR="009A2920" w:rsidRPr="009A2920" w:rsidRDefault="009A2920" w:rsidP="009A2920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9A2920">
        <w:rPr>
          <w:rFonts w:eastAsiaTheme="minorHAnsi"/>
          <w:sz w:val="28"/>
          <w:szCs w:val="28"/>
          <w:lang w:val="kk-KZ" w:eastAsia="en-US"/>
        </w:rPr>
        <w:t>–</w:t>
      </w:r>
      <w:r w:rsidRPr="009A2920">
        <w:rPr>
          <w:rFonts w:eastAsiaTheme="minorHAnsi"/>
          <w:sz w:val="28"/>
          <w:szCs w:val="28"/>
          <w:lang w:val="kk-KZ" w:eastAsia="en-US"/>
        </w:rPr>
        <w:tab/>
        <w:t xml:space="preserve">ҚР СТ «Сауда. Бөлшек сатып алушыларға тауарларды жеткізу қызметтері. Жалпы талаптар»; </w:t>
      </w:r>
    </w:p>
    <w:p w14:paraId="13A81A80" w14:textId="39FA0418" w:rsidR="007B1BEE" w:rsidRDefault="009A2920" w:rsidP="009A2920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9A2920">
        <w:rPr>
          <w:rFonts w:eastAsiaTheme="minorHAnsi"/>
          <w:sz w:val="28"/>
          <w:szCs w:val="28"/>
          <w:lang w:val="kk-KZ" w:eastAsia="en-US"/>
        </w:rPr>
        <w:lastRenderedPageBreak/>
        <w:t>–</w:t>
      </w:r>
      <w:r w:rsidRPr="009A2920">
        <w:rPr>
          <w:rFonts w:eastAsiaTheme="minorHAnsi"/>
          <w:sz w:val="28"/>
          <w:szCs w:val="28"/>
          <w:lang w:val="kk-KZ" w:eastAsia="en-US"/>
        </w:rPr>
        <w:tab/>
        <w:t>ҚР СТ «Қоғамдық тамақтандыру қызметтері. Тұтынушылардың тапсырысы бойынша қоғамдық тамақтандыру өнімдерін жеткізу. Жалпы талаптар».</w:t>
      </w:r>
    </w:p>
    <w:p w14:paraId="5EF1760C" w14:textId="32BAFC02" w:rsidR="00F87E57" w:rsidRDefault="00F87E57" w:rsidP="009A2920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>
        <w:rPr>
          <w:rFonts w:eastAsiaTheme="minorHAnsi"/>
          <w:sz w:val="28"/>
          <w:szCs w:val="28"/>
          <w:lang w:val="kk-KZ" w:eastAsia="en-US"/>
        </w:rPr>
        <w:t xml:space="preserve">3. </w:t>
      </w:r>
      <w:r w:rsidRPr="00F87E57">
        <w:rPr>
          <w:rFonts w:eastAsiaTheme="minorHAnsi"/>
          <w:sz w:val="28"/>
          <w:szCs w:val="28"/>
          <w:lang w:val="kk-KZ" w:eastAsia="en-US"/>
        </w:rPr>
        <w:t>2025 жылдың 1 қаңтардан бастап</w:t>
      </w:r>
      <w:r w:rsidR="008A5F36">
        <w:rPr>
          <w:rFonts w:eastAsiaTheme="minorHAnsi"/>
          <w:sz w:val="28"/>
          <w:szCs w:val="28"/>
          <w:lang w:val="kk-KZ" w:eastAsia="en-US"/>
        </w:rPr>
        <w:t xml:space="preserve"> </w:t>
      </w:r>
      <w:r w:rsidR="008A5F36" w:rsidRPr="008A5F36">
        <w:rPr>
          <w:rFonts w:eastAsiaTheme="minorHAnsi"/>
          <w:sz w:val="28"/>
          <w:szCs w:val="28"/>
          <w:lang w:val="kk-KZ" w:eastAsia="en-US"/>
        </w:rPr>
        <w:t>ҚР СТ 1756-2020 «Сауда қызметтері. Жалпы талаптар»</w:t>
      </w:r>
      <w:r w:rsidR="008A5F36">
        <w:rPr>
          <w:rFonts w:eastAsiaTheme="minorHAnsi"/>
          <w:sz w:val="28"/>
          <w:szCs w:val="28"/>
          <w:lang w:val="kk-KZ" w:eastAsia="en-US"/>
        </w:rPr>
        <w:t xml:space="preserve"> стандартының </w:t>
      </w:r>
      <w:r w:rsidR="003B4A91">
        <w:rPr>
          <w:rFonts w:eastAsiaTheme="minorHAnsi"/>
          <w:sz w:val="28"/>
          <w:szCs w:val="28"/>
          <w:lang w:val="kk-KZ" w:eastAsia="en-US"/>
        </w:rPr>
        <w:t>күші жойылсын.</w:t>
      </w:r>
    </w:p>
    <w:p w14:paraId="227802B1" w14:textId="16BB5DA1" w:rsidR="007B1BEE" w:rsidRDefault="005A2DC5" w:rsidP="005A2DC5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>
        <w:rPr>
          <w:rFonts w:eastAsiaTheme="minorHAnsi"/>
          <w:sz w:val="28"/>
          <w:szCs w:val="28"/>
          <w:lang w:val="kk-KZ" w:eastAsia="en-US"/>
        </w:rPr>
        <w:t>4</w:t>
      </w:r>
      <w:r w:rsidRPr="005A2DC5">
        <w:rPr>
          <w:rFonts w:eastAsiaTheme="minorHAnsi"/>
          <w:sz w:val="28"/>
          <w:szCs w:val="28"/>
          <w:lang w:val="kk-KZ" w:eastAsia="en-US"/>
        </w:rPr>
        <w:t>. Стандарттау, метрология және сертификаттау жөніндегі мемлекетаралық кеңестің Автоматтандырылған ақпараттық жүйесіне</w:t>
      </w:r>
      <w:r>
        <w:rPr>
          <w:rFonts w:eastAsiaTheme="minorHAnsi"/>
          <w:sz w:val="28"/>
          <w:szCs w:val="28"/>
          <w:lang w:val="kk-KZ" w:eastAsia="en-US"/>
        </w:rPr>
        <w:t xml:space="preserve"> </w:t>
      </w:r>
      <w:r w:rsidRPr="005A2DC5">
        <w:rPr>
          <w:rFonts w:eastAsiaTheme="minorHAnsi"/>
          <w:sz w:val="28"/>
          <w:szCs w:val="28"/>
          <w:lang w:val="kk-KZ" w:eastAsia="en-US"/>
        </w:rPr>
        <w:t>«Бірінші редакция» сатысына мынадай мемлекетаралық стандарт</w:t>
      </w:r>
      <w:r w:rsidR="004C440D">
        <w:rPr>
          <w:rFonts w:eastAsiaTheme="minorHAnsi"/>
          <w:sz w:val="28"/>
          <w:szCs w:val="28"/>
          <w:lang w:val="kk-KZ" w:eastAsia="en-US"/>
        </w:rPr>
        <w:t>тар</w:t>
      </w:r>
      <w:r w:rsidRPr="005A2DC5">
        <w:rPr>
          <w:rFonts w:eastAsiaTheme="minorHAnsi"/>
          <w:sz w:val="28"/>
          <w:szCs w:val="28"/>
          <w:lang w:val="kk-KZ" w:eastAsia="en-US"/>
        </w:rPr>
        <w:t>ы орналастырылсын:</w:t>
      </w:r>
    </w:p>
    <w:p w14:paraId="03FA7F54" w14:textId="77777777" w:rsidR="00E93867" w:rsidRPr="00E93867" w:rsidRDefault="00E93867" w:rsidP="00E93867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E93867">
        <w:rPr>
          <w:rFonts w:eastAsiaTheme="minorHAnsi"/>
          <w:sz w:val="28"/>
          <w:szCs w:val="28"/>
          <w:lang w:val="kk-KZ" w:eastAsia="en-US"/>
        </w:rPr>
        <w:t>–</w:t>
      </w:r>
      <w:r w:rsidRPr="00E93867">
        <w:rPr>
          <w:rFonts w:eastAsiaTheme="minorHAnsi"/>
          <w:sz w:val="28"/>
          <w:szCs w:val="28"/>
          <w:lang w:val="kk-KZ" w:eastAsia="en-US"/>
        </w:rPr>
        <w:tab/>
        <w:t>ГОСТ «Ойыншықтар. Жергілікті дірілді анықтау»;</w:t>
      </w:r>
    </w:p>
    <w:p w14:paraId="3BF3595C" w14:textId="77777777" w:rsidR="00E93867" w:rsidRPr="00E93867" w:rsidRDefault="00E93867" w:rsidP="00E93867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E93867">
        <w:rPr>
          <w:rFonts w:eastAsiaTheme="minorHAnsi"/>
          <w:sz w:val="28"/>
          <w:szCs w:val="28"/>
          <w:lang w:val="kk-KZ" w:eastAsia="en-US"/>
        </w:rPr>
        <w:t>–</w:t>
      </w:r>
      <w:r w:rsidRPr="00E93867">
        <w:rPr>
          <w:rFonts w:eastAsiaTheme="minorHAnsi"/>
          <w:sz w:val="28"/>
          <w:szCs w:val="28"/>
          <w:lang w:val="kk-KZ" w:eastAsia="en-US"/>
        </w:rPr>
        <w:tab/>
        <w:t>ГОСТ «Тамақ өнімдеріне арналған полимер ыдыс. Су модельдік орталарында фотометриялық әдіспен стирол мен акрилонитрилді анықтау»;</w:t>
      </w:r>
    </w:p>
    <w:p w14:paraId="01B7FFD5" w14:textId="77777777" w:rsidR="00E93867" w:rsidRPr="00E93867" w:rsidRDefault="00E93867" w:rsidP="00E93867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E93867">
        <w:rPr>
          <w:rFonts w:eastAsiaTheme="minorHAnsi"/>
          <w:sz w:val="28"/>
          <w:szCs w:val="28"/>
          <w:lang w:val="kk-KZ" w:eastAsia="en-US"/>
        </w:rPr>
        <w:t>–</w:t>
      </w:r>
      <w:r w:rsidRPr="00E93867">
        <w:rPr>
          <w:rFonts w:eastAsiaTheme="minorHAnsi"/>
          <w:sz w:val="28"/>
          <w:szCs w:val="28"/>
          <w:lang w:val="kk-KZ" w:eastAsia="en-US"/>
        </w:rPr>
        <w:tab/>
        <w:t>ГОСТ «Су модельдік ортада пластмассадан жасалған бұйымдардан бөлінетін винилацетатты фотометриялық анықтау әдісі»;</w:t>
      </w:r>
    </w:p>
    <w:p w14:paraId="0ADE46F4" w14:textId="77777777" w:rsidR="00E93867" w:rsidRPr="00E93867" w:rsidRDefault="00E93867" w:rsidP="00E93867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E93867">
        <w:rPr>
          <w:rFonts w:eastAsiaTheme="minorHAnsi"/>
          <w:sz w:val="28"/>
          <w:szCs w:val="28"/>
          <w:lang w:val="kk-KZ" w:eastAsia="en-US"/>
        </w:rPr>
        <w:t>–</w:t>
      </w:r>
      <w:r w:rsidRPr="00E93867">
        <w:rPr>
          <w:rFonts w:eastAsiaTheme="minorHAnsi"/>
          <w:sz w:val="28"/>
          <w:szCs w:val="28"/>
          <w:lang w:val="kk-KZ" w:eastAsia="en-US"/>
        </w:rPr>
        <w:tab/>
        <w:t>ГОСТ «Су модельдік ортада эпоксидті шайырлар негізінде жасалған полимер материалдардан бөлінетін эпихлоргидринді анықтау әдісі»;</w:t>
      </w:r>
    </w:p>
    <w:p w14:paraId="0C54B771" w14:textId="77777777" w:rsidR="00E93867" w:rsidRPr="00E93867" w:rsidRDefault="00E93867" w:rsidP="00E93867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E93867">
        <w:rPr>
          <w:rFonts w:eastAsiaTheme="minorHAnsi"/>
          <w:sz w:val="28"/>
          <w:szCs w:val="28"/>
          <w:lang w:val="kk-KZ" w:eastAsia="en-US"/>
        </w:rPr>
        <w:t>–</w:t>
      </w:r>
      <w:r w:rsidRPr="00E93867">
        <w:rPr>
          <w:rFonts w:eastAsiaTheme="minorHAnsi"/>
          <w:sz w:val="28"/>
          <w:szCs w:val="28"/>
          <w:lang w:val="kk-KZ" w:eastAsia="en-US"/>
        </w:rPr>
        <w:tab/>
        <w:t>ГОСТ «Тамақ өнімдеріне арналған полимер ыдыс. Газохроматографиялық әдіспен су модельдік ортада бутилакрилатты анықтау»;</w:t>
      </w:r>
    </w:p>
    <w:p w14:paraId="290E2862" w14:textId="77777777" w:rsidR="00E93867" w:rsidRPr="00E93867" w:rsidRDefault="00E93867" w:rsidP="00E93867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E93867">
        <w:rPr>
          <w:rFonts w:eastAsiaTheme="minorHAnsi"/>
          <w:sz w:val="28"/>
          <w:szCs w:val="28"/>
          <w:lang w:val="kk-KZ" w:eastAsia="en-US"/>
        </w:rPr>
        <w:t>–</w:t>
      </w:r>
      <w:r w:rsidRPr="00E93867">
        <w:rPr>
          <w:rFonts w:eastAsiaTheme="minorHAnsi"/>
          <w:sz w:val="28"/>
          <w:szCs w:val="28"/>
          <w:lang w:val="kk-KZ" w:eastAsia="en-US"/>
        </w:rPr>
        <w:tab/>
        <w:t>ГОСТ «Әртүрлі құрамдағы материалдардан су сүзінділерінде фтал ангидридті колориметриялық анықтау әдісі»;</w:t>
      </w:r>
    </w:p>
    <w:p w14:paraId="1F3006FB" w14:textId="77777777" w:rsidR="00E93867" w:rsidRPr="00E93867" w:rsidRDefault="00E93867" w:rsidP="00E93867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E93867">
        <w:rPr>
          <w:rFonts w:eastAsiaTheme="minorHAnsi"/>
          <w:sz w:val="28"/>
          <w:szCs w:val="28"/>
          <w:lang w:val="kk-KZ" w:eastAsia="en-US"/>
        </w:rPr>
        <w:t>–</w:t>
      </w:r>
      <w:r w:rsidRPr="00E93867">
        <w:rPr>
          <w:rFonts w:eastAsiaTheme="minorHAnsi"/>
          <w:sz w:val="28"/>
          <w:szCs w:val="28"/>
          <w:lang w:val="kk-KZ" w:eastAsia="en-US"/>
        </w:rPr>
        <w:tab/>
        <w:t>ГОСТ «Полимер материалдардан және оның негізіндегі материалдардан жасалған ыдыс пен ас үй құралдары. Тамақ өнімдерін имитациялайтын модельдік ортада винилхлоридті анықтау. Газохроматографиялық әдіс»;</w:t>
      </w:r>
    </w:p>
    <w:p w14:paraId="108893CB" w14:textId="77777777" w:rsidR="00E93867" w:rsidRPr="00E93867" w:rsidRDefault="00E93867" w:rsidP="00E93867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E93867">
        <w:rPr>
          <w:rFonts w:eastAsiaTheme="minorHAnsi"/>
          <w:sz w:val="28"/>
          <w:szCs w:val="28"/>
          <w:lang w:val="kk-KZ" w:eastAsia="en-US"/>
        </w:rPr>
        <w:t>–</w:t>
      </w:r>
      <w:r w:rsidRPr="00E93867">
        <w:rPr>
          <w:rFonts w:eastAsiaTheme="minorHAnsi"/>
          <w:sz w:val="28"/>
          <w:szCs w:val="28"/>
          <w:lang w:val="kk-KZ" w:eastAsia="en-US"/>
        </w:rPr>
        <w:tab/>
        <w:t>ГОСТ «Әртүрлі құрамдағы материалдардан алынған су сүзінділерінде фенолды (жалпы фенолдардың қосындысын) колориметриялық анықтау әдісі»;</w:t>
      </w:r>
    </w:p>
    <w:p w14:paraId="629A8698" w14:textId="77777777" w:rsidR="00E93867" w:rsidRPr="00E93867" w:rsidRDefault="00E93867" w:rsidP="00E93867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E93867">
        <w:rPr>
          <w:rFonts w:eastAsiaTheme="minorHAnsi"/>
          <w:sz w:val="28"/>
          <w:szCs w:val="28"/>
          <w:lang w:val="kk-KZ" w:eastAsia="en-US"/>
        </w:rPr>
        <w:t>–</w:t>
      </w:r>
      <w:r w:rsidRPr="00E93867">
        <w:rPr>
          <w:rFonts w:eastAsiaTheme="minorHAnsi"/>
          <w:sz w:val="28"/>
          <w:szCs w:val="28"/>
          <w:lang w:val="kk-KZ" w:eastAsia="en-US"/>
        </w:rPr>
        <w:tab/>
        <w:t>ГОСТ «Е-капролактамды әртүрлі құрамдағы материалдардан жасалған су сүзінділерінде жұқа қабатты хроматография әдісімен анықтау»;</w:t>
      </w:r>
    </w:p>
    <w:p w14:paraId="5D2A69BB" w14:textId="77777777" w:rsidR="00E93867" w:rsidRPr="00E93867" w:rsidRDefault="00E93867" w:rsidP="00E93867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E93867">
        <w:rPr>
          <w:rFonts w:eastAsiaTheme="minorHAnsi"/>
          <w:sz w:val="28"/>
          <w:szCs w:val="28"/>
          <w:lang w:val="kk-KZ" w:eastAsia="en-US"/>
        </w:rPr>
        <w:t>–</w:t>
      </w:r>
      <w:r w:rsidRPr="00E93867">
        <w:rPr>
          <w:rFonts w:eastAsiaTheme="minorHAnsi"/>
          <w:sz w:val="28"/>
          <w:szCs w:val="28"/>
          <w:lang w:val="kk-KZ" w:eastAsia="en-US"/>
        </w:rPr>
        <w:tab/>
        <w:t>ГОСТ «Электрондық қармау детекторлы газ хроматографиясы әдісімен ет пен ет өніміндегі амитраз қалдығының мөлшерін анықтау»;</w:t>
      </w:r>
    </w:p>
    <w:p w14:paraId="3F271615" w14:textId="77777777" w:rsidR="00E93867" w:rsidRPr="00E93867" w:rsidRDefault="00E93867" w:rsidP="00E93867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E93867">
        <w:rPr>
          <w:rFonts w:eastAsiaTheme="minorHAnsi"/>
          <w:sz w:val="28"/>
          <w:szCs w:val="28"/>
          <w:lang w:val="kk-KZ" w:eastAsia="en-US"/>
        </w:rPr>
        <w:t>–</w:t>
      </w:r>
      <w:r w:rsidRPr="00E93867">
        <w:rPr>
          <w:rFonts w:eastAsiaTheme="minorHAnsi"/>
          <w:sz w:val="28"/>
          <w:szCs w:val="28"/>
          <w:lang w:val="kk-KZ" w:eastAsia="en-US"/>
        </w:rPr>
        <w:tab/>
        <w:t>ГОСТ «Жеке қорғаныс құралдары. Бензолды, толуолды, этилбензолды, ацетонды, бутил спиртті және ксилол изомерлерінің қоспасын ауа модельдік ортада газ хроматографиялық анықтау әдісі»;</w:t>
      </w:r>
    </w:p>
    <w:p w14:paraId="5986F3BA" w14:textId="77777777" w:rsidR="00E93867" w:rsidRPr="00E93867" w:rsidRDefault="00E93867" w:rsidP="00E93867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E93867">
        <w:rPr>
          <w:rFonts w:eastAsiaTheme="minorHAnsi"/>
          <w:sz w:val="28"/>
          <w:szCs w:val="28"/>
          <w:lang w:val="kk-KZ" w:eastAsia="en-US"/>
        </w:rPr>
        <w:t>–</w:t>
      </w:r>
      <w:r w:rsidRPr="00E93867">
        <w:rPr>
          <w:rFonts w:eastAsiaTheme="minorHAnsi"/>
          <w:sz w:val="28"/>
          <w:szCs w:val="28"/>
          <w:lang w:val="kk-KZ" w:eastAsia="en-US"/>
        </w:rPr>
        <w:tab/>
        <w:t>ГОСТ «Балғын жемістер мен көкөністер. Нитраттар мен нитриттерді фотометриялық әдіспен анықтау»;</w:t>
      </w:r>
    </w:p>
    <w:p w14:paraId="29410714" w14:textId="77777777" w:rsidR="00E93867" w:rsidRPr="00E93867" w:rsidRDefault="00E93867" w:rsidP="00E93867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E93867">
        <w:rPr>
          <w:rFonts w:eastAsiaTheme="minorHAnsi"/>
          <w:sz w:val="28"/>
          <w:szCs w:val="28"/>
          <w:lang w:val="kk-KZ" w:eastAsia="en-US"/>
        </w:rPr>
        <w:t>–</w:t>
      </w:r>
      <w:r w:rsidRPr="00E93867">
        <w:rPr>
          <w:rFonts w:eastAsiaTheme="minorHAnsi"/>
          <w:sz w:val="28"/>
          <w:szCs w:val="28"/>
          <w:lang w:val="kk-KZ" w:eastAsia="en-US"/>
        </w:rPr>
        <w:tab/>
        <w:t>ГОСТ «Тамақ өнімдері, азық-түлік шикізаты. Сульфанамидті (сульфаниламидті) анықтаудың иммуноферменттік әдісі»;</w:t>
      </w:r>
    </w:p>
    <w:p w14:paraId="749C338E" w14:textId="3EB9624F" w:rsidR="007B1BEE" w:rsidRDefault="00E93867" w:rsidP="00E93867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E93867">
        <w:rPr>
          <w:rFonts w:eastAsiaTheme="minorHAnsi"/>
          <w:sz w:val="28"/>
          <w:szCs w:val="28"/>
          <w:lang w:val="kk-KZ" w:eastAsia="en-US"/>
        </w:rPr>
        <w:t>–</w:t>
      </w:r>
      <w:r w:rsidRPr="00E93867">
        <w:rPr>
          <w:rFonts w:eastAsiaTheme="minorHAnsi"/>
          <w:sz w:val="28"/>
          <w:szCs w:val="28"/>
          <w:lang w:val="kk-KZ" w:eastAsia="en-US"/>
        </w:rPr>
        <w:tab/>
        <w:t>ГОСТ «Тамақ өнімдері. Төсемдердің көмегімен ашытқылардың, зеңдердің, мезофильді аэробты және факультативті-анаэробты микроағзалардың мөлшерін анықтау».</w:t>
      </w:r>
    </w:p>
    <w:p w14:paraId="06B197AB" w14:textId="3CE32137" w:rsidR="00E93867" w:rsidRDefault="00D96C2D" w:rsidP="00E93867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>
        <w:rPr>
          <w:rFonts w:eastAsiaTheme="minorHAnsi"/>
          <w:sz w:val="28"/>
          <w:szCs w:val="28"/>
          <w:lang w:val="kk-KZ" w:eastAsia="en-US"/>
        </w:rPr>
        <w:t xml:space="preserve">5. </w:t>
      </w:r>
      <w:r w:rsidR="00A3246C" w:rsidRPr="00A3246C">
        <w:rPr>
          <w:rFonts w:eastAsiaTheme="minorHAnsi"/>
          <w:sz w:val="28"/>
          <w:szCs w:val="28"/>
          <w:lang w:val="kk-KZ" w:eastAsia="en-US"/>
        </w:rPr>
        <w:t>2027 жылдың 31 желтоқсанына дейін</w:t>
      </w:r>
      <w:r w:rsidR="00A3246C">
        <w:rPr>
          <w:rFonts w:eastAsiaTheme="minorHAnsi"/>
          <w:sz w:val="28"/>
          <w:szCs w:val="28"/>
          <w:lang w:val="kk-KZ" w:eastAsia="en-US"/>
        </w:rPr>
        <w:t xml:space="preserve"> </w:t>
      </w:r>
      <w:r w:rsidR="005D07FD">
        <w:rPr>
          <w:rFonts w:eastAsiaTheme="minorHAnsi"/>
          <w:sz w:val="28"/>
          <w:szCs w:val="28"/>
          <w:lang w:val="kk-KZ" w:eastAsia="en-US"/>
        </w:rPr>
        <w:t>келесі стандарттың қолданылу мерзімі қалпына келтірілсін:</w:t>
      </w:r>
    </w:p>
    <w:p w14:paraId="2C84D568" w14:textId="3648F74D" w:rsidR="005D07FD" w:rsidRDefault="009A10D7" w:rsidP="00E93867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9A10D7">
        <w:rPr>
          <w:rFonts w:eastAsiaTheme="minorHAnsi"/>
          <w:sz w:val="28"/>
          <w:szCs w:val="28"/>
          <w:lang w:val="kk-KZ" w:eastAsia="en-US"/>
        </w:rPr>
        <w:t>ГОСТ 948-84 «Кірпіш қабырғалары бар ғимараттарға арналған темірбетон көпірлер. Техникалық шарттар».</w:t>
      </w:r>
    </w:p>
    <w:p w14:paraId="77D90B21" w14:textId="77777777" w:rsidR="007B1BEE" w:rsidRDefault="007B1BEE" w:rsidP="00A9569F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</w:p>
    <w:p w14:paraId="2694D08C" w14:textId="77777777" w:rsidR="007B1BEE" w:rsidRDefault="007B1BEE" w:rsidP="00A9569F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</w:p>
    <w:p w14:paraId="504EC6DE" w14:textId="77777777" w:rsidR="007B1BEE" w:rsidRDefault="007B1BEE" w:rsidP="00A9569F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</w:p>
    <w:p w14:paraId="454D32B5" w14:textId="77777777" w:rsidR="007B1BEE" w:rsidRDefault="007B1BEE" w:rsidP="00A9569F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</w:p>
    <w:p w14:paraId="0401FDE8" w14:textId="3496330B" w:rsidR="000338E7" w:rsidRPr="005F7144" w:rsidRDefault="00FD3E02" w:rsidP="00A9569F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val="kk-KZ" w:eastAsia="en-US"/>
        </w:rPr>
      </w:pPr>
      <w:r>
        <w:rPr>
          <w:rFonts w:eastAsiaTheme="minorHAnsi"/>
          <w:sz w:val="28"/>
          <w:szCs w:val="28"/>
          <w:lang w:val="kk-KZ" w:eastAsia="en-US"/>
        </w:rPr>
        <w:t>6</w:t>
      </w:r>
      <w:r w:rsidR="00013E70" w:rsidRPr="005F7144">
        <w:rPr>
          <w:rFonts w:eastAsiaTheme="minorHAnsi"/>
          <w:sz w:val="28"/>
          <w:szCs w:val="28"/>
          <w:lang w:val="kk-KZ" w:eastAsia="en-US"/>
        </w:rPr>
        <w:t>.</w:t>
      </w:r>
      <w:r w:rsidR="00EC4D1D">
        <w:rPr>
          <w:rFonts w:eastAsiaTheme="minorHAnsi"/>
          <w:sz w:val="28"/>
          <w:szCs w:val="28"/>
          <w:lang w:val="kk-KZ" w:eastAsia="en-US"/>
        </w:rPr>
        <w:t xml:space="preserve"> </w:t>
      </w:r>
      <w:r w:rsidR="00E971A2" w:rsidRPr="00276641">
        <w:rPr>
          <w:rFonts w:eastAsiaTheme="minorHAnsi"/>
          <w:sz w:val="28"/>
          <w:szCs w:val="28"/>
          <w:lang w:val="kk" w:eastAsia="en-US"/>
        </w:rPr>
        <w:t>Осы бұйрықтың орындалуын бақылау Қазақстан Республикасы</w:t>
      </w:r>
      <w:r w:rsidR="00E971A2" w:rsidRPr="00276641">
        <w:rPr>
          <w:rFonts w:eastAsiaTheme="minorHAnsi"/>
          <w:sz w:val="28"/>
          <w:szCs w:val="28"/>
          <w:lang w:val="kk" w:eastAsia="en-US"/>
        </w:rPr>
        <w:br/>
        <w:t>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5B765777" w14:textId="4DC6B51C" w:rsidR="000338E7" w:rsidRPr="00013E70" w:rsidRDefault="00FD3E02" w:rsidP="00A9569F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7</w:t>
      </w:r>
      <w:r w:rsidR="00013E70" w:rsidRPr="005F7144">
        <w:rPr>
          <w:rFonts w:eastAsia="Batang"/>
          <w:sz w:val="28"/>
          <w:szCs w:val="28"/>
          <w:lang w:val="kk-KZ"/>
        </w:rPr>
        <w:t xml:space="preserve">. </w:t>
      </w:r>
      <w:r w:rsidR="00E971A2" w:rsidRPr="00BD5757">
        <w:rPr>
          <w:rFonts w:eastAsia="Batang"/>
          <w:sz w:val="28"/>
          <w:szCs w:val="28"/>
          <w:lang w:val="kk"/>
        </w:rPr>
        <w:t>Осы бұйрық қол қойылған күннен бастап күшіне енеді.</w:t>
      </w:r>
    </w:p>
    <w:tbl>
      <w:tblPr>
        <w:tblStyle w:val="a8"/>
        <w:tblW w:w="10075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97"/>
        <w:gridCol w:w="4978"/>
      </w:tblGrid>
      <w:tr w:rsidR="009860B7" w14:paraId="1A10BC74" w14:textId="77777777" w:rsidTr="00A9569F">
        <w:trPr>
          <w:trHeight w:val="1635"/>
        </w:trPr>
        <w:tc>
          <w:tcPr>
            <w:tcW w:w="5097" w:type="dxa"/>
            <w:hideMark/>
          </w:tcPr>
          <w:p w14:paraId="5FEA396E" w14:textId="70A46F4A" w:rsidR="009860B7" w:rsidRPr="005F7144" w:rsidRDefault="009860B7" w:rsidP="00A9569F">
            <w:pPr>
              <w:ind w:right="-110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16A2F024" w14:textId="77777777" w:rsidR="009860B7" w:rsidRPr="005F7144" w:rsidRDefault="009860B7" w:rsidP="00A9569F">
            <w:pPr>
              <w:ind w:right="-110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7A63A77A" w14:textId="77777777" w:rsidR="00E971A2" w:rsidRDefault="00E971A2" w:rsidP="00E971A2">
            <w:pPr>
              <w:ind w:left="567" w:right="-110"/>
              <w:rPr>
                <w:rFonts w:eastAsia="Batang"/>
                <w:b/>
                <w:sz w:val="28"/>
                <w:szCs w:val="28"/>
                <w:lang w:val="kk-KZ"/>
              </w:rPr>
            </w:pPr>
            <w:r w:rsidRPr="00E971A2">
              <w:rPr>
                <w:rFonts w:eastAsia="Batang"/>
                <w:b/>
                <w:sz w:val="28"/>
                <w:szCs w:val="28"/>
              </w:rPr>
              <w:t xml:space="preserve">Техникалық реттеу және метрология комитетінің </w:t>
            </w:r>
          </w:p>
          <w:p w14:paraId="2EF25F15" w14:textId="47EA163B" w:rsidR="00A9569F" w:rsidRPr="00A9569F" w:rsidRDefault="00E971A2" w:rsidP="00E971A2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 w:rsidRPr="00E971A2">
              <w:rPr>
                <w:rFonts w:eastAsia="Batang"/>
                <w:b/>
                <w:sz w:val="28"/>
                <w:szCs w:val="28"/>
              </w:rPr>
              <w:t>төрағасы</w:t>
            </w:r>
            <w:r w:rsidR="00A9569F">
              <w:rPr>
                <w:rFonts w:eastAsia="Batang"/>
                <w:b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4978" w:type="dxa"/>
          </w:tcPr>
          <w:p w14:paraId="6365C560" w14:textId="27D28884" w:rsidR="009860B7" w:rsidRDefault="009860B7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52CBEB85" w14:textId="77777777" w:rsidR="00DA44E6" w:rsidRDefault="00DA44E6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0BDC7825" w14:textId="77777777" w:rsidR="00A9569F" w:rsidRDefault="00DA44E6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</w:t>
            </w:r>
            <w:r w:rsidR="008B2CB9"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</w:t>
            </w:r>
          </w:p>
          <w:p w14:paraId="4166762D" w14:textId="77777777" w:rsidR="00A9569F" w:rsidRDefault="00A9569F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488B10CF" w14:textId="6153E0F8" w:rsidR="009860B7" w:rsidRPr="00CA45D0" w:rsidRDefault="00A9569F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Ж. Есенбекова</w:t>
            </w:r>
          </w:p>
        </w:tc>
      </w:tr>
    </w:tbl>
    <w:p w14:paraId="0717DC4E" w14:textId="77777777" w:rsidR="006A67CF" w:rsidRDefault="006A67CF" w:rsidP="00A9569F">
      <w:pPr>
        <w:ind w:firstLine="709"/>
      </w:pPr>
    </w:p>
    <w:sectPr w:rsidR="006A67CF" w:rsidSect="00270A9E">
      <w:headerReference w:type="even" r:id="rId7"/>
      <w:headerReference w:type="default" r:id="rId8"/>
      <w:headerReference w:type="first" r:id="rId9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15.11.2024 11:32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15.11.2024 14:17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15.11.2024 14:33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AAD0C43" w14:textId="77777777" w:rsidR="007A4AED" w:rsidRDefault="007A4AED" w:rsidP="00FC30DD">
      <w:r>
        <w:separator/>
      </w:r>
    </w:p>
  </w:endnote>
  <w:endnote w:type="continuationSeparator" w:id="0">
    <w:p w14:paraId="0F759C35" w14:textId="77777777" w:rsidR="007A4AED" w:rsidRDefault="007A4AED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15.11.2024 15:07.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15.11.2024 15:07.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FFF9FE1" w14:textId="77777777" w:rsidR="007A4AED" w:rsidRDefault="007A4AED" w:rsidP="00FC30DD">
      <w:r>
        <w:separator/>
      </w:r>
    </w:p>
  </w:footnote>
  <w:footnote w:type="continuationSeparator" w:id="0">
    <w:p w14:paraId="6C6E51A9" w14:textId="77777777" w:rsidR="007A4AED" w:rsidRDefault="007A4AED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4824538"/>
      <w:docPartObj>
        <w:docPartGallery w:val="Page Numbers (Top of Page)"/>
        <w:docPartUnique/>
      </w:docPartObj>
    </w:sdtPr>
    <w:sdtContent>
      <w:p w14:paraId="6AA69484" w14:textId="76E5CFAD"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3594CE2D" w14:textId="77777777" w:rsidR="00085E35" w:rsidRDefault="00085E35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315168180"/>
      <w:docPartObj>
        <w:docPartGallery w:val="Page Numbers (Top of Page)"/>
        <w:docPartUnique/>
      </w:docPartObj>
    </w:sdtPr>
    <w:sdtContent>
      <w:p w14:paraId="7CF1C11A" w14:textId="58A989E3"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B0528">
          <w:rPr>
            <w:noProof/>
          </w:rPr>
          <w:t>3</w:t>
        </w:r>
        <w:r>
          <w:fldChar w:fldCharType="end"/>
        </w:r>
      </w:p>
    </w:sdtContent>
  </w:sdt>
  <w:p w14:paraId="512E2202" w14:textId="77777777" w:rsidR="00085E35" w:rsidRDefault="00085E35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12" name="Рисунок 1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B76C96"/>
    <w:multiLevelType w:val="hybridMultilevel"/>
    <w:tmpl w:val="83AE4D18"/>
    <w:lvl w:ilvl="0" w:tplc="10E467DA">
      <w:start w:val="1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2A16324"/>
    <w:multiLevelType w:val="hybridMultilevel"/>
    <w:tmpl w:val="396EB3E0"/>
    <w:lvl w:ilvl="0" w:tplc="19B47902">
      <w:start w:val="1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D2A7DD0"/>
    <w:multiLevelType w:val="hybridMultilevel"/>
    <w:tmpl w:val="A4746AE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D3F3F08"/>
    <w:multiLevelType w:val="hybridMultilevel"/>
    <w:tmpl w:val="218678F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0F75B4F"/>
    <w:multiLevelType w:val="hybridMultilevel"/>
    <w:tmpl w:val="1EB2E434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E2570A2"/>
    <w:multiLevelType w:val="hybridMultilevel"/>
    <w:tmpl w:val="8070DA4A"/>
    <w:lvl w:ilvl="0" w:tplc="10E467DA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334E7248"/>
    <w:multiLevelType w:val="hybridMultilevel"/>
    <w:tmpl w:val="749CFEB8"/>
    <w:lvl w:ilvl="0" w:tplc="8A30FB64">
      <w:start w:val="1"/>
      <w:numFmt w:val="bullet"/>
      <w:lvlText w:val="-"/>
      <w:lvlJc w:val="left"/>
      <w:pPr>
        <w:ind w:left="1854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 w15:restartNumberingAfterBreak="0">
    <w:nsid w:val="339518E2"/>
    <w:multiLevelType w:val="hybridMultilevel"/>
    <w:tmpl w:val="0B2877B0"/>
    <w:lvl w:ilvl="0" w:tplc="070CA0D8">
      <w:start w:val="1"/>
      <w:numFmt w:val="decimal"/>
      <w:lvlText w:val="%1)"/>
      <w:lvlJc w:val="left"/>
      <w:pPr>
        <w:ind w:left="927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5CD35FF8"/>
    <w:multiLevelType w:val="hybridMultilevel"/>
    <w:tmpl w:val="DF58E6E0"/>
    <w:lvl w:ilvl="0" w:tplc="CBBC6490">
      <w:start w:val="8"/>
      <w:numFmt w:val="decimal"/>
      <w:lvlText w:val="%1."/>
      <w:lvlJc w:val="left"/>
      <w:pPr>
        <w:ind w:left="928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7BCF041A"/>
    <w:multiLevelType w:val="hybridMultilevel"/>
    <w:tmpl w:val="57641C6E"/>
    <w:lvl w:ilvl="0" w:tplc="DACAF36E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281303695">
    <w:abstractNumId w:val="1"/>
  </w:num>
  <w:num w:numId="2" w16cid:durableId="153378362">
    <w:abstractNumId w:val="14"/>
  </w:num>
  <w:num w:numId="3" w16cid:durableId="840848203">
    <w:abstractNumId w:val="6"/>
  </w:num>
  <w:num w:numId="4" w16cid:durableId="265844334">
    <w:abstractNumId w:val="12"/>
  </w:num>
  <w:num w:numId="5" w16cid:durableId="853150345">
    <w:abstractNumId w:val="16"/>
  </w:num>
  <w:num w:numId="6" w16cid:durableId="397748997">
    <w:abstractNumId w:val="13"/>
  </w:num>
  <w:num w:numId="7" w16cid:durableId="1216236834">
    <w:abstractNumId w:val="17"/>
  </w:num>
  <w:num w:numId="8" w16cid:durableId="149106772">
    <w:abstractNumId w:val="11"/>
  </w:num>
  <w:num w:numId="9" w16cid:durableId="2104958515">
    <w:abstractNumId w:val="7"/>
  </w:num>
  <w:num w:numId="10" w16cid:durableId="1808274556">
    <w:abstractNumId w:val="2"/>
  </w:num>
  <w:num w:numId="11" w16cid:durableId="736517122">
    <w:abstractNumId w:val="4"/>
  </w:num>
  <w:num w:numId="12" w16cid:durableId="1162352692">
    <w:abstractNumId w:val="5"/>
  </w:num>
  <w:num w:numId="13" w16cid:durableId="1451896791">
    <w:abstractNumId w:val="3"/>
  </w:num>
  <w:num w:numId="14" w16cid:durableId="2016229417">
    <w:abstractNumId w:val="9"/>
  </w:num>
  <w:num w:numId="15" w16cid:durableId="314072015">
    <w:abstractNumId w:val="0"/>
  </w:num>
  <w:num w:numId="16" w16cid:durableId="1689721121">
    <w:abstractNumId w:val="8"/>
  </w:num>
  <w:num w:numId="17" w16cid:durableId="1474903542">
    <w:abstractNumId w:val="18"/>
  </w:num>
  <w:num w:numId="18" w16cid:durableId="257254530">
    <w:abstractNumId w:val="15"/>
  </w:num>
  <w:num w:numId="19" w16cid:durableId="91829376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67CF"/>
    <w:rsid w:val="00001E87"/>
    <w:rsid w:val="0000485B"/>
    <w:rsid w:val="00013E70"/>
    <w:rsid w:val="00020BDA"/>
    <w:rsid w:val="000338E7"/>
    <w:rsid w:val="00072D45"/>
    <w:rsid w:val="00072F72"/>
    <w:rsid w:val="0008404B"/>
    <w:rsid w:val="000840EE"/>
    <w:rsid w:val="00085E35"/>
    <w:rsid w:val="000A27A9"/>
    <w:rsid w:val="000A76E8"/>
    <w:rsid w:val="000E0B01"/>
    <w:rsid w:val="000E173F"/>
    <w:rsid w:val="00127BF7"/>
    <w:rsid w:val="001433B4"/>
    <w:rsid w:val="00151914"/>
    <w:rsid w:val="00165F69"/>
    <w:rsid w:val="001945CC"/>
    <w:rsid w:val="001A5E0C"/>
    <w:rsid w:val="001C471E"/>
    <w:rsid w:val="001C733B"/>
    <w:rsid w:val="001D3A74"/>
    <w:rsid w:val="001F324D"/>
    <w:rsid w:val="00215B39"/>
    <w:rsid w:val="002264A3"/>
    <w:rsid w:val="00230D31"/>
    <w:rsid w:val="00231EBE"/>
    <w:rsid w:val="00257BF9"/>
    <w:rsid w:val="00270A9E"/>
    <w:rsid w:val="00291799"/>
    <w:rsid w:val="002C0F9A"/>
    <w:rsid w:val="002C47AF"/>
    <w:rsid w:val="002C6542"/>
    <w:rsid w:val="0030611D"/>
    <w:rsid w:val="00322CAC"/>
    <w:rsid w:val="0032546A"/>
    <w:rsid w:val="003363E5"/>
    <w:rsid w:val="003A11DB"/>
    <w:rsid w:val="003A2CAB"/>
    <w:rsid w:val="003B2E85"/>
    <w:rsid w:val="003B4A91"/>
    <w:rsid w:val="003D1DA4"/>
    <w:rsid w:val="003D65B5"/>
    <w:rsid w:val="0044109B"/>
    <w:rsid w:val="00443F2D"/>
    <w:rsid w:val="00455514"/>
    <w:rsid w:val="00466623"/>
    <w:rsid w:val="0047691D"/>
    <w:rsid w:val="0048275D"/>
    <w:rsid w:val="004A2B2C"/>
    <w:rsid w:val="004A6CFA"/>
    <w:rsid w:val="004C440D"/>
    <w:rsid w:val="004D4D0B"/>
    <w:rsid w:val="004E216F"/>
    <w:rsid w:val="004F6CBE"/>
    <w:rsid w:val="005019A3"/>
    <w:rsid w:val="00502AB8"/>
    <w:rsid w:val="005064A4"/>
    <w:rsid w:val="00530E06"/>
    <w:rsid w:val="00537792"/>
    <w:rsid w:val="005379AB"/>
    <w:rsid w:val="0054110D"/>
    <w:rsid w:val="005570E9"/>
    <w:rsid w:val="0056449E"/>
    <w:rsid w:val="00565875"/>
    <w:rsid w:val="00572AFB"/>
    <w:rsid w:val="00574803"/>
    <w:rsid w:val="005A2DC5"/>
    <w:rsid w:val="005A4B68"/>
    <w:rsid w:val="005D07FD"/>
    <w:rsid w:val="005D4F32"/>
    <w:rsid w:val="005D51D7"/>
    <w:rsid w:val="005F6322"/>
    <w:rsid w:val="005F7144"/>
    <w:rsid w:val="006106E4"/>
    <w:rsid w:val="00615B4C"/>
    <w:rsid w:val="0062630E"/>
    <w:rsid w:val="00643F65"/>
    <w:rsid w:val="006447A8"/>
    <w:rsid w:val="00664C64"/>
    <w:rsid w:val="006661B9"/>
    <w:rsid w:val="006710D7"/>
    <w:rsid w:val="00680312"/>
    <w:rsid w:val="00692666"/>
    <w:rsid w:val="006A2860"/>
    <w:rsid w:val="006A67CF"/>
    <w:rsid w:val="006C03FA"/>
    <w:rsid w:val="006E1A62"/>
    <w:rsid w:val="006E7476"/>
    <w:rsid w:val="00703076"/>
    <w:rsid w:val="00735460"/>
    <w:rsid w:val="007377BF"/>
    <w:rsid w:val="00741C7E"/>
    <w:rsid w:val="00746137"/>
    <w:rsid w:val="007500CE"/>
    <w:rsid w:val="00754012"/>
    <w:rsid w:val="00764402"/>
    <w:rsid w:val="0077729F"/>
    <w:rsid w:val="007A1D62"/>
    <w:rsid w:val="007A4AED"/>
    <w:rsid w:val="007A5BA6"/>
    <w:rsid w:val="007B1BEE"/>
    <w:rsid w:val="007C15A1"/>
    <w:rsid w:val="007C484E"/>
    <w:rsid w:val="007D5C9B"/>
    <w:rsid w:val="007E2DE6"/>
    <w:rsid w:val="0084586E"/>
    <w:rsid w:val="00864097"/>
    <w:rsid w:val="008768B8"/>
    <w:rsid w:val="00876C59"/>
    <w:rsid w:val="0089599F"/>
    <w:rsid w:val="00895D30"/>
    <w:rsid w:val="008A5F36"/>
    <w:rsid w:val="008B2CB9"/>
    <w:rsid w:val="008C53CC"/>
    <w:rsid w:val="008D3B13"/>
    <w:rsid w:val="00912E25"/>
    <w:rsid w:val="0091366C"/>
    <w:rsid w:val="009277CA"/>
    <w:rsid w:val="00953893"/>
    <w:rsid w:val="00971496"/>
    <w:rsid w:val="009827C1"/>
    <w:rsid w:val="0098493E"/>
    <w:rsid w:val="009860B7"/>
    <w:rsid w:val="00994AF1"/>
    <w:rsid w:val="009966A4"/>
    <w:rsid w:val="009A0127"/>
    <w:rsid w:val="009A10D7"/>
    <w:rsid w:val="009A24BF"/>
    <w:rsid w:val="009A2920"/>
    <w:rsid w:val="009C55B9"/>
    <w:rsid w:val="009D161D"/>
    <w:rsid w:val="009F0D14"/>
    <w:rsid w:val="00A20AAC"/>
    <w:rsid w:val="00A3246C"/>
    <w:rsid w:val="00A33C0A"/>
    <w:rsid w:val="00A33CE4"/>
    <w:rsid w:val="00A36D98"/>
    <w:rsid w:val="00A41FCF"/>
    <w:rsid w:val="00A72EB8"/>
    <w:rsid w:val="00A90EF0"/>
    <w:rsid w:val="00A9569F"/>
    <w:rsid w:val="00AA58D6"/>
    <w:rsid w:val="00AB33C1"/>
    <w:rsid w:val="00AD3790"/>
    <w:rsid w:val="00AE43BF"/>
    <w:rsid w:val="00B1021A"/>
    <w:rsid w:val="00B15BAD"/>
    <w:rsid w:val="00B16A39"/>
    <w:rsid w:val="00B17128"/>
    <w:rsid w:val="00B205AA"/>
    <w:rsid w:val="00B42AEC"/>
    <w:rsid w:val="00B52949"/>
    <w:rsid w:val="00B80F4F"/>
    <w:rsid w:val="00B93E24"/>
    <w:rsid w:val="00BC6032"/>
    <w:rsid w:val="00BC6BA6"/>
    <w:rsid w:val="00BD7E45"/>
    <w:rsid w:val="00BE65A8"/>
    <w:rsid w:val="00BF19A4"/>
    <w:rsid w:val="00C3362F"/>
    <w:rsid w:val="00C47F9D"/>
    <w:rsid w:val="00C56B0F"/>
    <w:rsid w:val="00C668B4"/>
    <w:rsid w:val="00C802DE"/>
    <w:rsid w:val="00CA45D0"/>
    <w:rsid w:val="00CB7C6C"/>
    <w:rsid w:val="00CD3A1C"/>
    <w:rsid w:val="00CD6421"/>
    <w:rsid w:val="00CD747D"/>
    <w:rsid w:val="00CE1C41"/>
    <w:rsid w:val="00D24CFA"/>
    <w:rsid w:val="00D36E5C"/>
    <w:rsid w:val="00D56896"/>
    <w:rsid w:val="00D8050E"/>
    <w:rsid w:val="00D901D2"/>
    <w:rsid w:val="00D91167"/>
    <w:rsid w:val="00D96C2D"/>
    <w:rsid w:val="00DA44E6"/>
    <w:rsid w:val="00DA6C42"/>
    <w:rsid w:val="00DB309E"/>
    <w:rsid w:val="00DC1144"/>
    <w:rsid w:val="00DC5E44"/>
    <w:rsid w:val="00DD6C11"/>
    <w:rsid w:val="00DD754D"/>
    <w:rsid w:val="00DE11A2"/>
    <w:rsid w:val="00DE7088"/>
    <w:rsid w:val="00DF3CA9"/>
    <w:rsid w:val="00E2593B"/>
    <w:rsid w:val="00E312E0"/>
    <w:rsid w:val="00E62068"/>
    <w:rsid w:val="00E62C00"/>
    <w:rsid w:val="00E8219B"/>
    <w:rsid w:val="00E923F3"/>
    <w:rsid w:val="00E93867"/>
    <w:rsid w:val="00E971A2"/>
    <w:rsid w:val="00E97A40"/>
    <w:rsid w:val="00EA5070"/>
    <w:rsid w:val="00EC1373"/>
    <w:rsid w:val="00EC4D1D"/>
    <w:rsid w:val="00ED2160"/>
    <w:rsid w:val="00EE256F"/>
    <w:rsid w:val="00EE6684"/>
    <w:rsid w:val="00F213F2"/>
    <w:rsid w:val="00F273C5"/>
    <w:rsid w:val="00F40FDB"/>
    <w:rsid w:val="00F41C18"/>
    <w:rsid w:val="00F433B3"/>
    <w:rsid w:val="00F60714"/>
    <w:rsid w:val="00F6758A"/>
    <w:rsid w:val="00F80182"/>
    <w:rsid w:val="00F87E57"/>
    <w:rsid w:val="00F97ABF"/>
    <w:rsid w:val="00F97DED"/>
    <w:rsid w:val="00FB03C8"/>
    <w:rsid w:val="00FB0528"/>
    <w:rsid w:val="00FB3AA1"/>
    <w:rsid w:val="00FC1011"/>
    <w:rsid w:val="00FC30DD"/>
    <w:rsid w:val="00FC7FF8"/>
    <w:rsid w:val="00FD3E02"/>
    <w:rsid w:val="00FF24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rmal (Web)"/>
    <w:basedOn w:val="a"/>
    <w:uiPriority w:val="99"/>
    <w:unhideWhenUsed/>
    <w:rsid w:val="007C484E"/>
    <w:pPr>
      <w:spacing w:before="100" w:beforeAutospacing="1" w:after="100" w:afterAutospacing="1"/>
    </w:pPr>
  </w:style>
  <w:style w:type="character" w:styleId="aa">
    <w:name w:val="annotation reference"/>
    <w:basedOn w:val="a0"/>
    <w:uiPriority w:val="99"/>
    <w:semiHidden/>
    <w:unhideWhenUsed/>
    <w:rsid w:val="00A9569F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A9569F"/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A9569F"/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A9569F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A9569F"/>
    <w:rPr>
      <w:rFonts w:ascii="Times New Roman" w:eastAsia="Times New Roman" w:hAnsi="Times New Roman" w:cs="Times New Roman"/>
      <w:b/>
      <w:bCs/>
      <w:kern w:val="0"/>
      <w:sz w:val="20"/>
      <w:szCs w:val="20"/>
      <w:lang w:eastAsia="ru-RU"/>
      <w14:ligatures w14:val="none"/>
    </w:rPr>
  </w:style>
  <w:style w:type="paragraph" w:styleId="af">
    <w:name w:val="Balloon Text"/>
    <w:basedOn w:val="a"/>
    <w:link w:val="af0"/>
    <w:uiPriority w:val="99"/>
    <w:semiHidden/>
    <w:unhideWhenUsed/>
    <w:rsid w:val="00741C7E"/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741C7E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71" Type="http://schemas.openxmlformats.org/officeDocument/2006/relationships/image" Target="media/image971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3</Pages>
  <Words>715</Words>
  <Characters>4079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Кайликперова Самал</cp:lastModifiedBy>
  <cp:revision>69</cp:revision>
  <cp:lastPrinted>2024-11-08T09:26:00Z</cp:lastPrinted>
  <dcterms:created xsi:type="dcterms:W3CDTF">2024-11-08T10:01:00Z</dcterms:created>
  <dcterms:modified xsi:type="dcterms:W3CDTF">2024-11-15T05:37:00Z</dcterms:modified>
</cp:coreProperties>
</file>